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97" w:rsidRPr="002A723B" w:rsidRDefault="00031297" w:rsidP="00B22D78">
      <w:pPr>
        <w:tabs>
          <w:tab w:val="left" w:pos="2106"/>
          <w:tab w:val="left" w:pos="3306"/>
          <w:tab w:val="center" w:pos="5103"/>
        </w:tabs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 xml:space="preserve">شاخص </w:t>
      </w:r>
      <w:r w:rsidRPr="002A723B">
        <w:rPr>
          <w:rFonts w:cs="B Titr" w:hint="cs"/>
          <w:sz w:val="28"/>
          <w:szCs w:val="28"/>
          <w:rtl/>
          <w:lang w:bidi="fa-IR"/>
        </w:rPr>
        <w:t>درصد برنامه مداخلات رفتاری اجرا شده به تفکیک سطوح</w:t>
      </w:r>
      <w:r w:rsidRPr="002A723B">
        <w:rPr>
          <w:rFonts w:cs="B Titr"/>
          <w:sz w:val="28"/>
          <w:szCs w:val="28"/>
          <w:rtl/>
          <w:lang w:bidi="fa-IR"/>
        </w:rPr>
        <w:t xml:space="preserve"> </w:t>
      </w:r>
      <w:r w:rsidRPr="002A723B">
        <w:rPr>
          <w:rFonts w:cs="B Titr" w:hint="cs"/>
          <w:sz w:val="28"/>
          <w:szCs w:val="28"/>
          <w:rtl/>
          <w:lang w:bidi="fa-IR"/>
        </w:rPr>
        <w:t xml:space="preserve">در </w:t>
      </w:r>
      <w:r w:rsidR="00B22D78">
        <w:rPr>
          <w:rFonts w:cs="B Titr" w:hint="cs"/>
          <w:sz w:val="28"/>
          <w:szCs w:val="28"/>
          <w:rtl/>
          <w:lang w:bidi="fa-IR"/>
        </w:rPr>
        <w:t>دانشگاه</w:t>
      </w:r>
      <w:r w:rsidR="00DB2CCC">
        <w:rPr>
          <w:rFonts w:cs="B Titr" w:hint="cs"/>
          <w:sz w:val="28"/>
          <w:szCs w:val="28"/>
          <w:rtl/>
          <w:lang w:bidi="fa-IR"/>
        </w:rPr>
        <w:t>/دانشکده</w:t>
      </w:r>
    </w:p>
    <w:tbl>
      <w:tblPr>
        <w:tblStyle w:val="TableGrid1"/>
        <w:bidiVisual/>
        <w:tblW w:w="10350" w:type="dxa"/>
        <w:tblInd w:w="-342" w:type="dxa"/>
        <w:tblLook w:val="04A0" w:firstRow="1" w:lastRow="0" w:firstColumn="1" w:lastColumn="0" w:noHBand="0" w:noVBand="1"/>
      </w:tblPr>
      <w:tblGrid>
        <w:gridCol w:w="2610"/>
        <w:gridCol w:w="3510"/>
        <w:gridCol w:w="2610"/>
        <w:gridCol w:w="1620"/>
      </w:tblGrid>
      <w:tr w:rsidR="00031297" w:rsidRPr="002A723B" w:rsidTr="00677DF8">
        <w:trPr>
          <w:trHeight w:val="1574"/>
        </w:trPr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واحد ارائه دهنده خدمت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برنامه مداخله رفتاری اجرا شده به تفکیک واحد ارائه دهنده خدمت*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E169BD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  <w:p w:rsidR="00031297" w:rsidRPr="002A723B" w:rsidRDefault="00315C10" w:rsidP="00E169BD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**</w:t>
            </w: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خانه‌های بهداشت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مراکز خدمات جامع سلامت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کل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323292" w:rsidRDefault="00323292" w:rsidP="00323292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</w:p>
    <w:p w:rsidR="00031297" w:rsidRDefault="00031297" w:rsidP="00323292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 w:rsidRPr="002A723B">
        <w:rPr>
          <w:rFonts w:cs="B Nazanin"/>
          <w:rtl/>
          <w:lang w:bidi="fa-IR"/>
        </w:rPr>
        <w:t xml:space="preserve">* </w:t>
      </w:r>
      <w:r w:rsidRPr="002A723B">
        <w:rPr>
          <w:rFonts w:cs="B Nazanin" w:hint="cs"/>
          <w:rtl/>
          <w:lang w:bidi="fa-IR"/>
        </w:rPr>
        <w:t>منظور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برنامه‌هایی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که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حداقل</w:t>
      </w:r>
      <w:r w:rsidRPr="002A723B">
        <w:rPr>
          <w:rFonts w:cs="B Nazanin"/>
          <w:rtl/>
          <w:lang w:bidi="fa-IR"/>
        </w:rPr>
        <w:t xml:space="preserve"> 75 </w:t>
      </w:r>
      <w:r w:rsidRPr="002A723B">
        <w:rPr>
          <w:rFonts w:cs="B Nazanin" w:hint="cs"/>
          <w:rtl/>
          <w:lang w:bidi="fa-IR"/>
        </w:rPr>
        <w:t>درصد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فعالیت‌های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ذکر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در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آن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انجام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باشند</w:t>
      </w:r>
      <w:r w:rsidRPr="002A723B">
        <w:rPr>
          <w:rFonts w:cs="B Nazanin"/>
          <w:rtl/>
          <w:lang w:bidi="fa-IR"/>
        </w:rPr>
        <w:t>.</w:t>
      </w:r>
    </w:p>
    <w:p w:rsidR="00315C10" w:rsidRPr="002A723B" w:rsidRDefault="00315C10" w:rsidP="00323292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**حد انتظار بالای 80 درصد است.</w:t>
      </w:r>
    </w:p>
    <w:p w:rsidR="00031297" w:rsidRDefault="00031297">
      <w:pPr>
        <w:spacing w:after="160" w:line="259" w:lineRule="auto"/>
      </w:pPr>
      <w:r>
        <w:br w:type="page"/>
      </w:r>
    </w:p>
    <w:p w:rsidR="00031297" w:rsidRPr="002A723B" w:rsidRDefault="00031297" w:rsidP="00323292">
      <w:pPr>
        <w:tabs>
          <w:tab w:val="left" w:pos="2106"/>
          <w:tab w:val="left" w:pos="3306"/>
          <w:tab w:val="center" w:pos="5103"/>
        </w:tabs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شاخص </w:t>
      </w:r>
      <w:r w:rsidRPr="002A723B">
        <w:rPr>
          <w:rFonts w:cs="B Titr" w:hint="cs"/>
          <w:sz w:val="28"/>
          <w:szCs w:val="28"/>
          <w:rtl/>
          <w:lang w:bidi="fa-IR"/>
        </w:rPr>
        <w:t>درصد برنامه مداخلات غیررفتاری اجرا شده به تفکیک سطوح</w:t>
      </w:r>
      <w:r w:rsidRPr="002A723B">
        <w:rPr>
          <w:rFonts w:cs="B Titr"/>
          <w:sz w:val="28"/>
          <w:szCs w:val="28"/>
          <w:rtl/>
          <w:lang w:bidi="fa-IR"/>
        </w:rPr>
        <w:t xml:space="preserve"> </w:t>
      </w:r>
      <w:r w:rsidRPr="002A723B">
        <w:rPr>
          <w:rFonts w:cs="B Titr" w:hint="cs"/>
          <w:sz w:val="28"/>
          <w:szCs w:val="28"/>
          <w:rtl/>
          <w:lang w:bidi="fa-IR"/>
        </w:rPr>
        <w:t xml:space="preserve">در </w:t>
      </w:r>
      <w:r w:rsidR="00323292">
        <w:rPr>
          <w:rFonts w:cs="B Titr" w:hint="cs"/>
          <w:sz w:val="28"/>
          <w:szCs w:val="28"/>
          <w:rtl/>
          <w:lang w:bidi="fa-IR"/>
        </w:rPr>
        <w:t>دانشگاه/دانشکده</w:t>
      </w:r>
    </w:p>
    <w:tbl>
      <w:tblPr>
        <w:tblStyle w:val="TableGrid1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2700"/>
        <w:gridCol w:w="3240"/>
        <w:gridCol w:w="2610"/>
        <w:gridCol w:w="1620"/>
      </w:tblGrid>
      <w:tr w:rsidR="00031297" w:rsidRPr="002A723B" w:rsidTr="00677DF8">
        <w:trPr>
          <w:trHeight w:val="1069"/>
        </w:trPr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واحد ارائه دهنده خدمت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برنامه مداخله غیررفتاری اجرا شده به تفکیک واحد ارائه دهنده خدمت*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E169BD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  <w:p w:rsidR="00031297" w:rsidRPr="002A723B" w:rsidRDefault="00E169BD" w:rsidP="00E169BD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**</w:t>
            </w: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خانه‌های بهداشت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مراکز خدمات جامع سلامت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کل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E169BD" w:rsidRDefault="00E169BD" w:rsidP="00E169BD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</w:p>
    <w:p w:rsidR="00031297" w:rsidRDefault="00031297" w:rsidP="00E169BD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 w:rsidRPr="002A723B">
        <w:rPr>
          <w:rFonts w:cs="B Nazanin"/>
          <w:rtl/>
          <w:lang w:bidi="fa-IR"/>
        </w:rPr>
        <w:t xml:space="preserve">* </w:t>
      </w:r>
      <w:r w:rsidRPr="002A723B">
        <w:rPr>
          <w:rFonts w:cs="B Nazanin" w:hint="cs"/>
          <w:rtl/>
          <w:lang w:bidi="fa-IR"/>
        </w:rPr>
        <w:t>منظور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برنامه‌هایی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که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حداقل</w:t>
      </w:r>
      <w:r w:rsidRPr="002A723B">
        <w:rPr>
          <w:rFonts w:cs="B Nazanin"/>
          <w:rtl/>
          <w:lang w:bidi="fa-IR"/>
        </w:rPr>
        <w:t xml:space="preserve"> 75 </w:t>
      </w:r>
      <w:r w:rsidRPr="002A723B">
        <w:rPr>
          <w:rFonts w:cs="B Nazanin" w:hint="cs"/>
          <w:rtl/>
          <w:lang w:bidi="fa-IR"/>
        </w:rPr>
        <w:t>درصد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فعالیت‌های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ذکر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در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آن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انجام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باشند</w:t>
      </w:r>
      <w:r w:rsidR="00E169BD">
        <w:rPr>
          <w:rFonts w:cs="B Nazanin" w:hint="cs"/>
          <w:rtl/>
          <w:lang w:bidi="fa-IR"/>
        </w:rPr>
        <w:t>.</w:t>
      </w:r>
    </w:p>
    <w:p w:rsidR="00E169BD" w:rsidRPr="002A723B" w:rsidRDefault="00E169BD" w:rsidP="001C52F3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**حد انتظار بالای </w:t>
      </w:r>
      <w:r w:rsidR="001C52F3">
        <w:rPr>
          <w:rFonts w:cs="B Nazanin" w:hint="cs"/>
          <w:rtl/>
          <w:lang w:bidi="fa-IR"/>
        </w:rPr>
        <w:t>7</w:t>
      </w:r>
      <w:r>
        <w:rPr>
          <w:rFonts w:cs="B Nazanin" w:hint="cs"/>
          <w:rtl/>
          <w:lang w:bidi="fa-IR"/>
        </w:rPr>
        <w:t>0 درصد است.</w:t>
      </w:r>
    </w:p>
    <w:p w:rsidR="00E169BD" w:rsidRPr="002A723B" w:rsidRDefault="00E169BD" w:rsidP="00E169BD">
      <w:pPr>
        <w:tabs>
          <w:tab w:val="left" w:pos="3306"/>
          <w:tab w:val="left" w:pos="4071"/>
          <w:tab w:val="center" w:pos="5103"/>
        </w:tabs>
        <w:bidi/>
        <w:rPr>
          <w:rFonts w:cs="B Nazanin"/>
          <w:rtl/>
          <w:lang w:bidi="fa-IR"/>
        </w:rPr>
      </w:pPr>
    </w:p>
    <w:p w:rsidR="00B07167" w:rsidRDefault="00B07167">
      <w:pPr>
        <w:spacing w:after="160" w:line="259" w:lineRule="auto"/>
      </w:pPr>
      <w:r>
        <w:br w:type="page"/>
      </w:r>
    </w:p>
    <w:tbl>
      <w:tblPr>
        <w:tblStyle w:val="TableGrid1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2700"/>
        <w:gridCol w:w="3240"/>
        <w:gridCol w:w="2610"/>
        <w:gridCol w:w="1620"/>
      </w:tblGrid>
      <w:tr w:rsidR="00B07167" w:rsidRPr="002A723B" w:rsidTr="0041631C">
        <w:trPr>
          <w:trHeight w:val="1069"/>
        </w:trPr>
        <w:tc>
          <w:tcPr>
            <w:tcW w:w="2700" w:type="dxa"/>
            <w:shd w:val="clear" w:color="auto" w:fill="F2F2F2"/>
            <w:vAlign w:val="center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lastRenderedPageBreak/>
              <w:t>واحد ارائه دهنده خدمت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B07167" w:rsidRDefault="00B07167" w:rsidP="00B07167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تعداد برنامه مداخلات ارتقای سلامت *</w:t>
            </w:r>
          </w:p>
          <w:p w:rsidR="00B07167" w:rsidRPr="002A723B" w:rsidRDefault="00B07167" w:rsidP="00B07167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</w:tc>
      </w:tr>
      <w:tr w:rsidR="00B07167" w:rsidRPr="002A723B" w:rsidTr="0041631C">
        <w:tc>
          <w:tcPr>
            <w:tcW w:w="2700" w:type="dxa"/>
            <w:shd w:val="clear" w:color="auto" w:fill="F2F2F2"/>
            <w:vAlign w:val="center"/>
          </w:tcPr>
          <w:p w:rsidR="00B07167" w:rsidRPr="002A723B" w:rsidRDefault="00B07167" w:rsidP="00B07167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کل (تجمیع خانه های بهداشت و مراکز خدمات جامع سلامت شهری تحت پوشش)</w:t>
            </w:r>
          </w:p>
        </w:tc>
        <w:tc>
          <w:tcPr>
            <w:tcW w:w="3240" w:type="dxa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F47716" w:rsidRDefault="00F47716" w:rsidP="00031297">
      <w:pPr>
        <w:jc w:val="right"/>
        <w:rPr>
          <w:rtl/>
        </w:rPr>
      </w:pPr>
    </w:p>
    <w:p w:rsidR="00B07167" w:rsidRDefault="00B07167" w:rsidP="00B07167">
      <w:pPr>
        <w:jc w:val="right"/>
        <w:rPr>
          <w:rtl/>
        </w:rPr>
      </w:pPr>
      <w:r>
        <w:rPr>
          <w:rFonts w:hint="cs"/>
          <w:rtl/>
        </w:rPr>
        <w:t>*</w:t>
      </w:r>
      <w:r>
        <w:rPr>
          <w:rFonts w:cs="Times New Roman" w:hint="cs"/>
          <w:rtl/>
        </w:rPr>
        <w:t>برنامه مداخلات ارتقای سلامت</w:t>
      </w:r>
      <w:r>
        <w:rPr>
          <w:rFonts w:hint="cs"/>
          <w:rtl/>
        </w:rPr>
        <w:t xml:space="preserve">: </w:t>
      </w:r>
      <w:r>
        <w:rPr>
          <w:rFonts w:cs="Times New Roman" w:hint="cs"/>
          <w:rtl/>
        </w:rPr>
        <w:t>هر اولویت یک برنامه مداخلاتی در نظر گرفته شود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به عبارتی تمام برنامه های رفتاری و غیر رفتاری تعیین شده برای هر اولویت </w:t>
      </w:r>
    </w:p>
    <w:p w:rsidR="00B07167" w:rsidRDefault="00B07167" w:rsidP="00031297">
      <w:pPr>
        <w:jc w:val="right"/>
      </w:pPr>
    </w:p>
    <w:sectPr w:rsidR="00B07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97"/>
    <w:rsid w:val="00031297"/>
    <w:rsid w:val="001C52F3"/>
    <w:rsid w:val="00315C10"/>
    <w:rsid w:val="00323292"/>
    <w:rsid w:val="00AA47A5"/>
    <w:rsid w:val="00B07167"/>
    <w:rsid w:val="00B22D78"/>
    <w:rsid w:val="00D62614"/>
    <w:rsid w:val="00DB2CCC"/>
    <w:rsid w:val="00E169BD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43CE4-5071-42F8-8E2D-E911BC6F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9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3129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Tayebeh Iravani</cp:lastModifiedBy>
  <cp:revision>2</cp:revision>
  <dcterms:created xsi:type="dcterms:W3CDTF">2024-07-14T04:49:00Z</dcterms:created>
  <dcterms:modified xsi:type="dcterms:W3CDTF">2024-07-14T04:49:00Z</dcterms:modified>
</cp:coreProperties>
</file>